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6E" w:rsidRPr="008B3FEE" w:rsidRDefault="00AB456E" w:rsidP="00AB456E">
      <w:pPr>
        <w:spacing w:after="200" w:line="276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Успеваемость учащихся СОШ № 57 за 2021-2022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853"/>
        <w:gridCol w:w="797"/>
        <w:gridCol w:w="811"/>
        <w:gridCol w:w="1324"/>
        <w:gridCol w:w="764"/>
        <w:gridCol w:w="764"/>
        <w:gridCol w:w="764"/>
        <w:gridCol w:w="663"/>
        <w:gridCol w:w="864"/>
        <w:gridCol w:w="869"/>
      </w:tblGrid>
      <w:tr w:rsidR="00AB456E" w:rsidTr="00A178FC">
        <w:tc>
          <w:tcPr>
            <w:tcW w:w="919" w:type="dxa"/>
            <w:vMerge w:val="restart"/>
          </w:tcPr>
          <w:p w:rsidR="00AB456E" w:rsidRPr="008B3FEE" w:rsidRDefault="00AB456E" w:rsidP="00A178FC">
            <w:pPr>
              <w:pStyle w:val="a3"/>
              <w:rPr>
                <w:sz w:val="22"/>
                <w:szCs w:val="22"/>
              </w:rPr>
            </w:pPr>
            <w:r w:rsidRPr="008B3FEE">
              <w:rPr>
                <w:sz w:val="22"/>
                <w:szCs w:val="22"/>
              </w:rPr>
              <w:t>Кол-во уч-ся</w:t>
            </w:r>
          </w:p>
        </w:tc>
        <w:tc>
          <w:tcPr>
            <w:tcW w:w="892" w:type="dxa"/>
            <w:vMerge w:val="restart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атт.</w:t>
            </w:r>
          </w:p>
        </w:tc>
        <w:tc>
          <w:tcPr>
            <w:tcW w:w="875" w:type="dxa"/>
            <w:vMerge w:val="restart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не атт</w:t>
            </w:r>
          </w:p>
        </w:tc>
        <w:tc>
          <w:tcPr>
            <w:tcW w:w="2337" w:type="dxa"/>
            <w:gridSpan w:val="2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25" w:type="dxa"/>
            <w:vMerge w:val="restart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" w:type="dxa"/>
            <w:vMerge w:val="restart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5" w:type="dxa"/>
            <w:vMerge w:val="restart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5" w:type="dxa"/>
            <w:vMerge w:val="restart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" w:type="dxa"/>
            <w:vMerge w:val="restart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%кач</w:t>
            </w:r>
          </w:p>
        </w:tc>
        <w:tc>
          <w:tcPr>
            <w:tcW w:w="938" w:type="dxa"/>
            <w:vMerge w:val="restart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EE">
              <w:rPr>
                <w:rFonts w:ascii="Times New Roman" w:eastAsia="Times New Roman" w:hAnsi="Times New Roman" w:cs="Times New Roman"/>
                <w:lang w:eastAsia="ru-RU"/>
              </w:rPr>
              <w:t>%усп</w:t>
            </w:r>
          </w:p>
        </w:tc>
      </w:tr>
      <w:tr w:rsidR="00AB456E" w:rsidTr="00A178FC">
        <w:trPr>
          <w:trHeight w:val="557"/>
        </w:trPr>
        <w:tc>
          <w:tcPr>
            <w:tcW w:w="919" w:type="dxa"/>
            <w:vMerge/>
          </w:tcPr>
          <w:p w:rsidR="00AB456E" w:rsidRPr="008B3FEE" w:rsidRDefault="00AB456E" w:rsidP="00A178F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vMerge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1,2кл</w:t>
            </w:r>
          </w:p>
        </w:tc>
        <w:tc>
          <w:tcPr>
            <w:tcW w:w="1477" w:type="dxa"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др.прич.</w:t>
            </w:r>
          </w:p>
        </w:tc>
        <w:tc>
          <w:tcPr>
            <w:tcW w:w="825" w:type="dxa"/>
            <w:vMerge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dxa"/>
            <w:vMerge/>
          </w:tcPr>
          <w:p w:rsidR="00AB456E" w:rsidRPr="008B3FE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56E" w:rsidTr="00A178FC">
        <w:tc>
          <w:tcPr>
            <w:tcW w:w="919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92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75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60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77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5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25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25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25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5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8" w:type="dxa"/>
          </w:tcPr>
          <w:p w:rsidR="00AB456E" w:rsidRDefault="00AB456E" w:rsidP="00A178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</w:tbl>
    <w:p w:rsidR="00AB456E" w:rsidRPr="00783C38" w:rsidRDefault="00AB456E" w:rsidP="00AB456E">
      <w:pPr>
        <w:spacing w:after="200" w:line="276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таблиц видно, что качество знаний за три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однако стоит заметить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понижение 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отличников. Следует отметить и увеличение обучающихся с одной «3». Анализируя итоги учебного года можно сделать следующие выводы: -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хорошистов. -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- классным руководителям активизировать работу с родителями учащихся по повышению качества знаний обучающихся.</w:t>
      </w:r>
    </w:p>
    <w:p w:rsidR="00B24BA3" w:rsidRPr="00783C38" w:rsidRDefault="00B24BA3" w:rsidP="00B24BA3">
      <w:pPr>
        <w:spacing w:after="200" w:line="276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Работа со слабоуспевающими учащимися</w:t>
      </w:r>
    </w:p>
    <w:p w:rsidR="00B24BA3" w:rsidRDefault="00B24BA3" w:rsidP="00B24BA3">
      <w:pPr>
        <w:spacing w:after="200" w:line="276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повышения уровня качественной успеваемости имеет целенаправленная работа со слабоуспевающими учащимися. Учителя-предметники ведут индивидуальную работу с учащимися, испытывающими трудности в обучении, организуют работу в парах с сильными учениками, работу по карточкам, налаживают взаимодействия с родителями. Частые причины плохой успеваемости учащихся:</w:t>
      </w:r>
    </w:p>
    <w:p w:rsidR="00B24BA3" w:rsidRPr="004C77E7" w:rsidRDefault="00B24BA3" w:rsidP="00B24B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7E7">
        <w:rPr>
          <w:sz w:val="28"/>
          <w:szCs w:val="28"/>
        </w:rPr>
        <w:t xml:space="preserve">слабые способности учащихся, </w:t>
      </w:r>
    </w:p>
    <w:p w:rsidR="00B24BA3" w:rsidRPr="004C77E7" w:rsidRDefault="00B24BA3" w:rsidP="00B24B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7E7">
        <w:rPr>
          <w:sz w:val="28"/>
          <w:szCs w:val="28"/>
        </w:rPr>
        <w:t>низкий уровень мотивации к обучению,</w:t>
      </w:r>
    </w:p>
    <w:p w:rsidR="00B24BA3" w:rsidRPr="004C77E7" w:rsidRDefault="00B24BA3" w:rsidP="00B24B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7E7">
        <w:rPr>
          <w:sz w:val="28"/>
          <w:szCs w:val="28"/>
        </w:rPr>
        <w:t>слабый контроль со стороны родителей,</w:t>
      </w:r>
    </w:p>
    <w:p w:rsidR="00B24BA3" w:rsidRPr="004C77E7" w:rsidRDefault="00B24BA3" w:rsidP="00B24B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7E7">
        <w:rPr>
          <w:sz w:val="28"/>
          <w:szCs w:val="28"/>
        </w:rPr>
        <w:t>плохое здоровье учащихся, пропуски уроков по болезни,</w:t>
      </w:r>
    </w:p>
    <w:p w:rsidR="00B24BA3" w:rsidRPr="004C77E7" w:rsidRDefault="00B24BA3" w:rsidP="00B24B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77E7">
        <w:rPr>
          <w:sz w:val="28"/>
          <w:szCs w:val="28"/>
        </w:rPr>
        <w:t>пропуски уроков без уважительных причин, уходы с уроков.</w:t>
      </w:r>
    </w:p>
    <w:p w:rsidR="00B24BA3" w:rsidRDefault="00B24BA3" w:rsidP="00B24BA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BA3" w:rsidRDefault="00B24BA3" w:rsidP="00B24BA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BA3" w:rsidRPr="00783C38" w:rsidRDefault="00B24BA3" w:rsidP="00B24BA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учебного года  успеваемость составила 99 %</w:t>
      </w:r>
    </w:p>
    <w:p w:rsidR="00B24BA3" w:rsidRPr="00783C38" w:rsidRDefault="00B24BA3" w:rsidP="00B24B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успеваемости за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21-2022</w:t>
      </w: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 по классам:</w:t>
      </w:r>
    </w:p>
    <w:p w:rsidR="00B24BA3" w:rsidRPr="00783C38" w:rsidRDefault="00B24BA3" w:rsidP="00B24B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532"/>
        <w:gridCol w:w="2150"/>
        <w:gridCol w:w="2084"/>
      </w:tblGrid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5а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Тасымбекова Чолпон С</w:t>
            </w: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Е.Г.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649" w:type="dxa"/>
          </w:tcPr>
          <w:p w:rsidR="00B24BA3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Сапарбекова Э.С.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Сыдыкова А.И.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Токоева П.А.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24BA3" w:rsidRPr="00783C38" w:rsidTr="00A178FC">
        <w:tc>
          <w:tcPr>
            <w:tcW w:w="4514" w:type="dxa"/>
            <w:gridSpan w:val="2"/>
            <w:tcBorders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5 классам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Керезова А.К.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Омурбек к С.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Мукарамов Т.Т.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Маткеримова С.Ш.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4BA3" w:rsidRPr="00783C38" w:rsidTr="00A178FC">
        <w:tc>
          <w:tcPr>
            <w:tcW w:w="4514" w:type="dxa"/>
            <w:gridSpan w:val="2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6 классам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Е.Г.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Мендибаирова А.А.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Асанакунова М.Б.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Жаныбекова А.Д.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24BA3" w:rsidRPr="00783C38" w:rsidTr="00A178FC">
        <w:tc>
          <w:tcPr>
            <w:tcW w:w="4514" w:type="dxa"/>
            <w:gridSpan w:val="2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7 классам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Дюшенбекова Ж.Б.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Тасымбекова Чынара С.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Тасымбекова Чолпон С.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Карымшакова М.О.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4BA3" w:rsidRPr="00783C38" w:rsidTr="00A178FC">
        <w:tc>
          <w:tcPr>
            <w:tcW w:w="4514" w:type="dxa"/>
            <w:gridSpan w:val="2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8 классам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,5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Т.Э.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 Б.Ж.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Шаршеналиева Ж.Т.</w:t>
            </w: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Шейшеналиева Р.Н.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24BA3" w:rsidRPr="00783C38" w:rsidTr="00A178FC">
        <w:tc>
          <w:tcPr>
            <w:tcW w:w="4514" w:type="dxa"/>
            <w:gridSpan w:val="2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9 классам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А.М.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Кожобергенова Г.С.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24BA3" w:rsidRPr="00783C38" w:rsidTr="00A178FC">
        <w:tc>
          <w:tcPr>
            <w:tcW w:w="4514" w:type="dxa"/>
            <w:gridSpan w:val="2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10 классам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33,5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Кубатова Д.Ж.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3649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Рыспекова Н.К.                                                                                                                                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24BA3" w:rsidRPr="00783C38" w:rsidTr="00A178FC">
        <w:tc>
          <w:tcPr>
            <w:tcW w:w="4514" w:type="dxa"/>
            <w:gridSpan w:val="2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11 классам</w:t>
            </w:r>
          </w:p>
        </w:tc>
        <w:tc>
          <w:tcPr>
            <w:tcW w:w="2187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B24BA3" w:rsidRPr="00783C38" w:rsidRDefault="00B24BA3" w:rsidP="00B24B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24BA3" w:rsidRPr="00783C38" w:rsidRDefault="00B24BA3" w:rsidP="00B24BA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аблюдается стабильное снижение успешности уже начиная с 5-х классов. Проблема повышения качества образования, является актуальной для школы, постоянно находится в центре внимания и обсуждается на заседаниях ШМО, производственных совещаниях, педагогических советах. </w:t>
      </w:r>
    </w:p>
    <w:p w:rsidR="00B24BA3" w:rsidRPr="00783C38" w:rsidRDefault="00B24BA3" w:rsidP="00B24B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A3" w:rsidRPr="00783C38" w:rsidRDefault="00B24BA3" w:rsidP="00B24B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Работа с одарёнными учащимися</w:t>
      </w:r>
    </w:p>
    <w:p w:rsidR="00B24BA3" w:rsidRPr="000F6CB4" w:rsidRDefault="00B24BA3" w:rsidP="00B24BA3">
      <w:pPr>
        <w:pStyle w:val="a3"/>
        <w:ind w:firstLine="708"/>
        <w:rPr>
          <w:sz w:val="28"/>
          <w:szCs w:val="28"/>
        </w:rPr>
      </w:pPr>
      <w:r w:rsidRPr="000F6CB4">
        <w:rPr>
          <w:sz w:val="28"/>
          <w:szCs w:val="28"/>
        </w:rPr>
        <w:t xml:space="preserve">Одной из приоритетных задач государства и общества является создание условий, обеспечивающих выявление и развитие способных и одаренных детей,  реализацию их потенциальных возможностей. Для раскрытия потенциала возможностей одаренных детей является олимпиада.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        </w:t>
      </w:r>
    </w:p>
    <w:p w:rsidR="00B24BA3" w:rsidRPr="000F6CB4" w:rsidRDefault="00B24BA3" w:rsidP="00B24BA3">
      <w:pPr>
        <w:pStyle w:val="a3"/>
        <w:rPr>
          <w:sz w:val="28"/>
          <w:szCs w:val="28"/>
        </w:rPr>
      </w:pPr>
      <w:r w:rsidRPr="000F6CB4">
        <w:rPr>
          <w:sz w:val="28"/>
          <w:szCs w:val="28"/>
        </w:rPr>
        <w:t xml:space="preserve">Олимпиады являются подтверждением качества обучения учащихся в школе, качеством работы учителя. </w:t>
      </w:r>
    </w:p>
    <w:p w:rsidR="00B24BA3" w:rsidRPr="000F6CB4" w:rsidRDefault="00B24BA3" w:rsidP="00B24BA3">
      <w:pPr>
        <w:pStyle w:val="a3"/>
        <w:rPr>
          <w:sz w:val="28"/>
          <w:szCs w:val="28"/>
        </w:rPr>
      </w:pPr>
      <w:r w:rsidRPr="000F6CB4">
        <w:rPr>
          <w:sz w:val="28"/>
          <w:szCs w:val="28"/>
        </w:rPr>
        <w:lastRenderedPageBreak/>
        <w:t xml:space="preserve">            Согласно школьному планированию 24 ноября 2021 года была проведена школьная олимпиада среди учащихся 5-11 классов по десяти предметам.  321 учащихся  подали заявления на участие в олимпиаде.   Классные руководители  провели всю подготовительную работу.</w:t>
      </w:r>
    </w:p>
    <w:p w:rsidR="00B24BA3" w:rsidRPr="00783C38" w:rsidRDefault="00B24BA3" w:rsidP="00B24BA3">
      <w:pPr>
        <w:pStyle w:val="a3"/>
        <w:rPr>
          <w:b/>
          <w:sz w:val="28"/>
          <w:szCs w:val="28"/>
        </w:rPr>
      </w:pPr>
      <w:r w:rsidRPr="000F6CB4">
        <w:rPr>
          <w:sz w:val="28"/>
          <w:szCs w:val="28"/>
        </w:rPr>
        <w:t xml:space="preserve">           Учителя-предметники  своевременно подготовили и сдали олимпиадные задания для  классов с кыргызским и русским языками обучения. Эти задания были рассмотрены и утверждены на  заседаниях ШМО. После проведения олимпиады были проверены работы учащихся,  подсчитаны баллы и определены призовые места.</w:t>
      </w:r>
    </w:p>
    <w:p w:rsidR="00B24BA3" w:rsidRPr="00783C38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олимпиады по предметам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BA3" w:rsidRPr="00783C38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A3" w:rsidRPr="00783C38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BEF4D9" wp14:editId="22C420F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4BA3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926"/>
        <w:gridCol w:w="992"/>
        <w:gridCol w:w="992"/>
        <w:gridCol w:w="1276"/>
        <w:gridCol w:w="992"/>
      </w:tblGrid>
      <w:tr w:rsidR="00B24BA3" w:rsidRPr="000F6CB4" w:rsidTr="00A178FC">
        <w:trPr>
          <w:trHeight w:val="37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количество победителей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  <w:p w:rsidR="00B24BA3" w:rsidRPr="000F6CB4" w:rsidRDefault="00B24BA3" w:rsidP="00A178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качества</w:t>
            </w:r>
          </w:p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24BA3" w:rsidRPr="000F6CB4" w:rsidTr="00A178FC">
        <w:trPr>
          <w:trHeight w:val="3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</w:p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6CB4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КЫРГЫЗСКИЙ ЯЗЫК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 xml:space="preserve">37 учащихся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31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38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23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12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13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 xml:space="preserve">30 учащихся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6 учащихся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BA3" w:rsidRPr="000F6CB4" w:rsidTr="00A178FC">
        <w:tc>
          <w:tcPr>
            <w:tcW w:w="567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CB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BA3" w:rsidRPr="000F6CB4" w:rsidRDefault="00B24BA3" w:rsidP="00A178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4BA3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A3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таблица результатов школьного этапа олимпиады за 3 года:</w:t>
      </w:r>
    </w:p>
    <w:p w:rsidR="00B24BA3" w:rsidRPr="000F6CB4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785"/>
        <w:gridCol w:w="1261"/>
        <w:gridCol w:w="1260"/>
        <w:gridCol w:w="1261"/>
        <w:gridCol w:w="1580"/>
      </w:tblGrid>
      <w:tr w:rsidR="00B24BA3" w:rsidRPr="00783C38" w:rsidTr="00A178FC">
        <w:tc>
          <w:tcPr>
            <w:tcW w:w="1526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2835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принявшие участие в школьной олимпиаде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</w:tr>
      <w:tr w:rsidR="00B24BA3" w:rsidRPr="00783C38" w:rsidTr="00A178FC">
        <w:tc>
          <w:tcPr>
            <w:tcW w:w="1526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83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B24BA3" w:rsidRPr="00783C38" w:rsidTr="00A178FC">
        <w:tc>
          <w:tcPr>
            <w:tcW w:w="1526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3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B24BA3" w:rsidRPr="00783C38" w:rsidTr="00A178FC">
        <w:tc>
          <w:tcPr>
            <w:tcW w:w="1526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83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B24BA3" w:rsidRPr="00783C38" w:rsidTr="00A178FC">
        <w:tc>
          <w:tcPr>
            <w:tcW w:w="1526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4BA3" w:rsidRPr="00783C38" w:rsidRDefault="00B24BA3" w:rsidP="00B2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A3" w:rsidRPr="00783C38" w:rsidRDefault="00B24BA3" w:rsidP="00B2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снижены результаты т.к. нет призовых мест по  информатике и мало по физике.  Хотелось улучшить результаты олимпиад и по другим предметам. Поэтому Ш МО необходимо учесть недостатки в работе по подготовке учащихся к олимпиадам, организовать проведение необходимых мероприятий в начале следующего года. Эффективнее использовать индивидуальные занятия, рассмотреть на ШМО олимпиадный материал по предметам.</w:t>
      </w:r>
    </w:p>
    <w:p w:rsidR="00B24BA3" w:rsidRPr="00783C38" w:rsidRDefault="00B24BA3" w:rsidP="00B2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Результаты школьной олимпиады  рассмотрены на заседаниях ШМО, на административном совещании.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всех участников школьного этапа олимпиад многие не справились с заданиями полностью. Следовательно, можно сделать вывод, что большинство учащихся владеют только базовым уровнем знаний. В целом, результаты школьного тура предметных олимпиад говорят о невысоком уровне подготовки учащихся к выполнению нестандартных заданий.  После школьной олимпиады были проверены работы учащихся, подсчитаны баллы и  выявлены  и награждены победители школьной олимпиады.   Результаты лучше в среднем звене, чем в старшем звене. Это говорит о том, что в старшем звене  учащиеся теряют интерес к предметам. Задача учителей-предметников поддерживать и развивать данный интерес.</w:t>
      </w:r>
    </w:p>
    <w:p w:rsidR="00B24BA3" w:rsidRPr="00783C38" w:rsidRDefault="00B24BA3" w:rsidP="00B2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Учителям-предметникам следует на следующий учебный год больше уделять внимание одаренным учащимся, заниматься с ними  индивидуально.</w:t>
      </w:r>
    </w:p>
    <w:p w:rsidR="00B24BA3" w:rsidRPr="00783C38" w:rsidRDefault="00B24BA3" w:rsidP="00B24BA3">
      <w:pPr>
        <w:spacing w:after="200" w:line="276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7af40b77dc1874fc94e12e5498881b8508629dc7"/>
      <w:bookmarkStart w:id="1" w:name="6"/>
      <w:bookmarkEnd w:id="0"/>
      <w:bookmarkEnd w:id="1"/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Срезы знаний по предметам</w:t>
      </w:r>
      <w:r w:rsidRPr="0078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BA3" w:rsidRPr="00783C38" w:rsidRDefault="00B24BA3" w:rsidP="00B2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г.Бишкек  были проведены срезы знаний по следующим предметам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 течение учебного года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B24BA3" w:rsidRPr="00783C38" w:rsidRDefault="00B24BA3" w:rsidP="00B2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157"/>
        <w:gridCol w:w="1832"/>
        <w:gridCol w:w="2265"/>
        <w:gridCol w:w="1225"/>
      </w:tblGrid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СОУ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100/100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38/46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94/97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45/48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93/94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 ЯЗЫК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B24BA3" w:rsidRPr="00783C38" w:rsidTr="00A178FC">
        <w:tc>
          <w:tcPr>
            <w:tcW w:w="86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7" w:type="dxa"/>
          </w:tcPr>
          <w:p w:rsidR="00B24BA3" w:rsidRPr="00783C38" w:rsidRDefault="00B24BA3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03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15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B24BA3" w:rsidRPr="00783C38" w:rsidRDefault="00B24BA3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B24BA3" w:rsidRPr="00783C38" w:rsidRDefault="00B24BA3" w:rsidP="00B24BA3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24BA3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BA3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309DFB" wp14:editId="39299D9F">
            <wp:extent cx="4743450" cy="3048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4BA3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BA3" w:rsidRDefault="00B24BA3" w:rsidP="00B2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CD8" w:rsidRDefault="00986CD8" w:rsidP="00AB456E">
      <w:bookmarkStart w:id="2" w:name="_GoBack"/>
      <w:bookmarkEnd w:id="2"/>
    </w:p>
    <w:sectPr w:rsidR="0098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848"/>
    <w:multiLevelType w:val="hybridMultilevel"/>
    <w:tmpl w:val="B558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7C"/>
    <w:rsid w:val="00986CD8"/>
    <w:rsid w:val="00AB456E"/>
    <w:rsid w:val="00B24BA3"/>
    <w:rsid w:val="00C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958C-6189-4575-8D99-D20C14E9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24B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Лист2!$B$6:$B$15</c:f>
              <c:strCache>
                <c:ptCount val="10"/>
                <c:pt idx="0">
                  <c:v>КЫРГЫЗСКИЙ ЯЗЫК</c:v>
                </c:pt>
                <c:pt idx="1">
                  <c:v>РУССКИЙ ЯЗЫК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ИНФОРМАТИКА</c:v>
                </c:pt>
              </c:strCache>
            </c:strRef>
          </c:cat>
          <c:val>
            <c:numRef>
              <c:f>Лист2!$C$6:$C$15</c:f>
              <c:numCache>
                <c:formatCode>General</c:formatCode>
                <c:ptCount val="10"/>
                <c:pt idx="0">
                  <c:v>37</c:v>
                </c:pt>
                <c:pt idx="1">
                  <c:v>31</c:v>
                </c:pt>
                <c:pt idx="2">
                  <c:v>38</c:v>
                </c:pt>
                <c:pt idx="3">
                  <c:v>23</c:v>
                </c:pt>
                <c:pt idx="4">
                  <c:v>7</c:v>
                </c:pt>
                <c:pt idx="5">
                  <c:v>4</c:v>
                </c:pt>
                <c:pt idx="6">
                  <c:v>12</c:v>
                </c:pt>
                <c:pt idx="7">
                  <c:v>13</c:v>
                </c:pt>
                <c:pt idx="8">
                  <c:v>30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F-4194-A00E-6A0E69AE3A8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00957840"/>
        <c:axId val="400959480"/>
      </c:barChart>
      <c:catAx>
        <c:axId val="40095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959480"/>
        <c:crosses val="autoZero"/>
        <c:auto val="1"/>
        <c:lblAlgn val="ctr"/>
        <c:lblOffset val="100"/>
        <c:noMultiLvlLbl val="0"/>
      </c:catAx>
      <c:valAx>
        <c:axId val="400959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95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Лист1!$C$2:$C$8</c:f>
              <c:strCache>
                <c:ptCount val="7"/>
                <c:pt idx="0">
                  <c:v>41</c:v>
                </c:pt>
                <c:pt idx="1">
                  <c:v>30</c:v>
                </c:pt>
                <c:pt idx="2">
                  <c:v>45\ 59</c:v>
                </c:pt>
                <c:pt idx="3">
                  <c:v>39</c:v>
                </c:pt>
                <c:pt idx="4">
                  <c:v>56</c:v>
                </c:pt>
                <c:pt idx="5">
                  <c:v>38/46</c:v>
                </c:pt>
                <c:pt idx="6">
                  <c:v>45/48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Лист1!$B$9:$B$18</c:f>
              <c:strCache>
                <c:ptCount val="10"/>
                <c:pt idx="0">
                  <c:v>ИНФОРМАТИКА</c:v>
                </c:pt>
                <c:pt idx="1">
                  <c:v>КЫРГЫЗСКИЙ ЯЗЫК</c:v>
                </c:pt>
                <c:pt idx="2">
                  <c:v>АНГЛИЙСКИЙ ЯЗЫК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АЛГЕБРА</c:v>
                </c:pt>
                <c:pt idx="6">
                  <c:v>АНГЛИЙСКИЙ ЯЗЫК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ИСТОРИЯ</c:v>
                </c:pt>
              </c:strCache>
            </c:strRef>
          </c:cat>
          <c:val>
            <c:numRef>
              <c:f>Лист1!$C$9:$C$18</c:f>
              <c:numCache>
                <c:formatCode>General</c:formatCode>
                <c:ptCount val="10"/>
                <c:pt idx="0">
                  <c:v>42</c:v>
                </c:pt>
                <c:pt idx="1">
                  <c:v>59</c:v>
                </c:pt>
                <c:pt idx="2">
                  <c:v>44</c:v>
                </c:pt>
                <c:pt idx="3">
                  <c:v>42</c:v>
                </c:pt>
                <c:pt idx="4">
                  <c:v>47</c:v>
                </c:pt>
                <c:pt idx="5">
                  <c:v>40</c:v>
                </c:pt>
                <c:pt idx="6">
                  <c:v>42</c:v>
                </c:pt>
                <c:pt idx="7">
                  <c:v>33</c:v>
                </c:pt>
                <c:pt idx="8">
                  <c:v>46</c:v>
                </c:pt>
                <c:pt idx="9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7-4687-B47D-883B073C54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8876440"/>
        <c:axId val="398882344"/>
      </c:barChart>
      <c:catAx>
        <c:axId val="398876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882344"/>
        <c:crosses val="autoZero"/>
        <c:auto val="1"/>
        <c:lblAlgn val="ctr"/>
        <c:lblOffset val="100"/>
        <c:noMultiLvlLbl val="0"/>
      </c:catAx>
      <c:valAx>
        <c:axId val="39888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87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2022-06-30T06:11:00Z</dcterms:created>
  <dcterms:modified xsi:type="dcterms:W3CDTF">2022-06-30T06:12:00Z</dcterms:modified>
</cp:coreProperties>
</file>